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CC2E5" w:themeColor="accent1" w:themeTint="99"/>
  <w:body>
    <w:p w:rsidR="00C01F32" w:rsidRDefault="00964729" w:rsidP="00964729">
      <w:pPr>
        <w:jc w:val="center"/>
      </w:pPr>
      <w:r>
        <w:rPr>
          <w:noProof/>
          <w:lang w:eastAsia="en-GB"/>
        </w:rPr>
        <w:drawing>
          <wp:inline distT="0" distB="0" distL="0" distR="0">
            <wp:extent cx="2857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W-Roundel-1.png"/>
                    <pic:cNvPicPr/>
                  </pic:nvPicPr>
                  <pic:blipFill>
                    <a:blip r:embed="rId5">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964729" w:rsidRDefault="00964729" w:rsidP="00964729">
      <w:pPr>
        <w:jc w:val="center"/>
      </w:pPr>
    </w:p>
    <w:p w:rsidR="00964729" w:rsidRDefault="00964729" w:rsidP="00964729">
      <w:pPr>
        <w:pStyle w:val="Title"/>
        <w:jc w:val="center"/>
        <w:rPr>
          <w:rFonts w:ascii="Arial" w:hAnsi="Arial" w:cs="Arial"/>
          <w:b/>
        </w:rPr>
      </w:pPr>
      <w:r w:rsidRPr="00964729">
        <w:rPr>
          <w:rFonts w:ascii="Arial" w:hAnsi="Arial" w:cs="Arial"/>
          <w:b/>
        </w:rPr>
        <w:t>Greenwich Neighbourhood Watch Connect Network</w:t>
      </w:r>
    </w:p>
    <w:p w:rsidR="00964729" w:rsidRDefault="00964729" w:rsidP="00964729"/>
    <w:p w:rsidR="00964729" w:rsidRDefault="00964729" w:rsidP="00964729"/>
    <w:p w:rsidR="00964729" w:rsidRDefault="00964729" w:rsidP="00964729"/>
    <w:p w:rsidR="00964729" w:rsidRDefault="00964729" w:rsidP="00964729"/>
    <w:p w:rsidR="00964729" w:rsidRDefault="00964729" w:rsidP="00964729">
      <w:pPr>
        <w:pStyle w:val="Heading1"/>
        <w:jc w:val="center"/>
        <w:rPr>
          <w:rFonts w:ascii="Arial" w:hAnsi="Arial" w:cs="Arial"/>
          <w:b/>
          <w:color w:val="000000" w:themeColor="text1"/>
          <w:sz w:val="96"/>
        </w:rPr>
      </w:pPr>
      <w:r w:rsidRPr="00964729">
        <w:rPr>
          <w:rFonts w:ascii="Arial" w:hAnsi="Arial" w:cs="Arial"/>
          <w:b/>
          <w:color w:val="000000" w:themeColor="text1"/>
          <w:sz w:val="96"/>
        </w:rPr>
        <w:t>NEW SCHEME SETUP GUIDE</w:t>
      </w:r>
    </w:p>
    <w:p w:rsidR="00964729" w:rsidRDefault="00964729">
      <w:pPr>
        <w:rPr>
          <w:rFonts w:ascii="Arial" w:eastAsiaTheme="majorEastAsia" w:hAnsi="Arial" w:cs="Arial"/>
          <w:b/>
          <w:color w:val="000000" w:themeColor="text1"/>
          <w:sz w:val="96"/>
          <w:szCs w:val="32"/>
        </w:rPr>
      </w:pPr>
      <w:r>
        <w:rPr>
          <w:rFonts w:ascii="Arial" w:hAnsi="Arial" w:cs="Arial"/>
          <w:b/>
          <w:color w:val="000000" w:themeColor="text1"/>
          <w:sz w:val="96"/>
        </w:rPr>
        <w:br w:type="page"/>
      </w:r>
    </w:p>
    <w:p w:rsidR="00964729" w:rsidRPr="00DC3F98" w:rsidRDefault="00964729" w:rsidP="00964729">
      <w:pPr>
        <w:pStyle w:val="Heading1"/>
        <w:jc w:val="center"/>
        <w:rPr>
          <w:rFonts w:ascii="Arial" w:hAnsi="Arial" w:cs="Arial"/>
          <w:b/>
          <w:color w:val="000000" w:themeColor="text1"/>
          <w:sz w:val="48"/>
        </w:rPr>
      </w:pPr>
      <w:r w:rsidRPr="00DC3F98">
        <w:rPr>
          <w:rFonts w:ascii="Arial" w:hAnsi="Arial" w:cs="Arial"/>
          <w:b/>
          <w:color w:val="000000" w:themeColor="text1"/>
          <w:sz w:val="48"/>
        </w:rPr>
        <w:lastRenderedPageBreak/>
        <w:t>Welcome to the Neighbourhood Watch Family.</w:t>
      </w:r>
    </w:p>
    <w:p w:rsidR="00964729" w:rsidRDefault="00964729" w:rsidP="00964729"/>
    <w:p w:rsidR="00964729" w:rsidRPr="0052268A" w:rsidRDefault="00964729" w:rsidP="00964729">
      <w:pPr>
        <w:rPr>
          <w:sz w:val="36"/>
          <w:szCs w:val="44"/>
        </w:rPr>
      </w:pPr>
      <w:r w:rsidRPr="0052268A">
        <w:rPr>
          <w:sz w:val="36"/>
          <w:szCs w:val="44"/>
        </w:rPr>
        <w:t>Setting up a new scheme can be quite daunting and so we have prepared this short and simple guide to cover the basics.</w:t>
      </w:r>
    </w:p>
    <w:p w:rsidR="00DC3F98" w:rsidRDefault="00DC3F98" w:rsidP="00964729">
      <w:pPr>
        <w:rPr>
          <w:sz w:val="36"/>
          <w:szCs w:val="44"/>
        </w:rPr>
      </w:pPr>
    </w:p>
    <w:p w:rsidR="00964729" w:rsidRPr="0052268A" w:rsidRDefault="00964729" w:rsidP="00964729">
      <w:pPr>
        <w:rPr>
          <w:sz w:val="36"/>
          <w:szCs w:val="44"/>
        </w:rPr>
      </w:pPr>
      <w:r w:rsidRPr="0052268A">
        <w:rPr>
          <w:sz w:val="36"/>
          <w:szCs w:val="44"/>
        </w:rPr>
        <w:t>When setting up a new scheme, you n</w:t>
      </w:r>
      <w:r w:rsidR="0052268A" w:rsidRPr="0052268A">
        <w:rPr>
          <w:sz w:val="36"/>
          <w:szCs w:val="44"/>
        </w:rPr>
        <w:t xml:space="preserve">eed to define where it is, </w:t>
      </w:r>
      <w:proofErr w:type="spellStart"/>
      <w:r w:rsidR="0052268A" w:rsidRPr="0052268A">
        <w:rPr>
          <w:sz w:val="36"/>
          <w:szCs w:val="44"/>
        </w:rPr>
        <w:t>i.e</w:t>
      </w:r>
      <w:proofErr w:type="spellEnd"/>
      <w:r w:rsidR="0052268A" w:rsidRPr="0052268A">
        <w:rPr>
          <w:sz w:val="36"/>
          <w:szCs w:val="44"/>
        </w:rPr>
        <w:t xml:space="preserve"> the road or block in which you live.</w:t>
      </w:r>
    </w:p>
    <w:p w:rsidR="0052268A" w:rsidRPr="0052268A" w:rsidRDefault="0052268A" w:rsidP="00964729">
      <w:pPr>
        <w:rPr>
          <w:sz w:val="36"/>
          <w:szCs w:val="44"/>
        </w:rPr>
      </w:pPr>
    </w:p>
    <w:p w:rsidR="0052268A" w:rsidRPr="0052268A" w:rsidRDefault="0052268A" w:rsidP="00964729">
      <w:pPr>
        <w:rPr>
          <w:sz w:val="36"/>
          <w:szCs w:val="44"/>
        </w:rPr>
      </w:pPr>
      <w:r w:rsidRPr="0052268A">
        <w:rPr>
          <w:sz w:val="36"/>
          <w:szCs w:val="44"/>
        </w:rPr>
        <w:t>So, now you have that sorted, how about recruiting your neighbours to start with you and build a safer community where you live.  Not everyone in your street or block needs to join a scheme, in order for it to work.  It will work as long as there are enough residents to keep an eye out for each other and to liaise with the police.</w:t>
      </w:r>
    </w:p>
    <w:p w:rsidR="0052268A" w:rsidRPr="0052268A" w:rsidRDefault="0052268A" w:rsidP="00964729">
      <w:pPr>
        <w:rPr>
          <w:sz w:val="36"/>
          <w:szCs w:val="44"/>
        </w:rPr>
      </w:pPr>
    </w:p>
    <w:p w:rsidR="0052268A" w:rsidRDefault="0052268A" w:rsidP="00964729">
      <w:pPr>
        <w:rPr>
          <w:sz w:val="36"/>
          <w:szCs w:val="44"/>
        </w:rPr>
      </w:pPr>
      <w:r w:rsidRPr="0052268A">
        <w:rPr>
          <w:sz w:val="36"/>
          <w:szCs w:val="44"/>
        </w:rPr>
        <w:t>Contact your local Safer Neighbourhood Policing Team</w:t>
      </w:r>
      <w:r>
        <w:rPr>
          <w:sz w:val="36"/>
          <w:szCs w:val="44"/>
        </w:rPr>
        <w:t xml:space="preserve"> and let them know that you wish to start a scheme in your area, as the more effective scheme will be, so to find your local policing team, these are ward by ward (voting areas), so the </w:t>
      </w:r>
      <w:r>
        <w:rPr>
          <w:sz w:val="36"/>
          <w:szCs w:val="44"/>
        </w:rPr>
        <w:lastRenderedPageBreak/>
        <w:t xml:space="preserve">best way of finding them is by visiting </w:t>
      </w:r>
      <w:hyperlink r:id="rId6" w:history="1">
        <w:r w:rsidRPr="004415B2">
          <w:rPr>
            <w:rStyle w:val="Hyperlink"/>
            <w:sz w:val="36"/>
            <w:szCs w:val="44"/>
          </w:rPr>
          <w:t>www.me</w:t>
        </w:r>
        <w:r w:rsidRPr="004415B2">
          <w:rPr>
            <w:rStyle w:val="Hyperlink"/>
            <w:sz w:val="36"/>
            <w:szCs w:val="44"/>
          </w:rPr>
          <w:t>t</w:t>
        </w:r>
        <w:r w:rsidRPr="004415B2">
          <w:rPr>
            <w:rStyle w:val="Hyperlink"/>
            <w:sz w:val="36"/>
            <w:szCs w:val="44"/>
          </w:rPr>
          <w:t>.police.uk</w:t>
        </w:r>
      </w:hyperlink>
      <w:r w:rsidR="00DC3F98">
        <w:rPr>
          <w:sz w:val="36"/>
          <w:szCs w:val="44"/>
        </w:rPr>
        <w:t xml:space="preserve"> </w:t>
      </w:r>
      <w:r w:rsidR="00DC3F98">
        <w:rPr>
          <w:noProof/>
          <w:lang w:eastAsia="en-GB"/>
        </w:rPr>
        <w:drawing>
          <wp:inline distT="0" distB="0" distL="0" distR="0" wp14:anchorId="33F76ED5" wp14:editId="1D24D931">
            <wp:extent cx="5731510" cy="31165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116580"/>
                    </a:xfrm>
                    <a:prstGeom prst="rect">
                      <a:avLst/>
                    </a:prstGeom>
                  </pic:spPr>
                </pic:pic>
              </a:graphicData>
            </a:graphic>
          </wp:inline>
        </w:drawing>
      </w:r>
    </w:p>
    <w:p w:rsidR="00DC3F98" w:rsidRDefault="00DC3F98" w:rsidP="00964729">
      <w:pPr>
        <w:rPr>
          <w:sz w:val="36"/>
          <w:szCs w:val="44"/>
        </w:rPr>
      </w:pPr>
      <w:r>
        <w:rPr>
          <w:sz w:val="36"/>
          <w:szCs w:val="44"/>
        </w:rPr>
        <w:t xml:space="preserve">Scroll down to </w:t>
      </w:r>
      <w:proofErr w:type="gramStart"/>
      <w:r w:rsidRPr="00DC3F98">
        <w:rPr>
          <w:b/>
          <w:color w:val="FF0000"/>
          <w:sz w:val="36"/>
          <w:szCs w:val="44"/>
        </w:rPr>
        <w:t>What</w:t>
      </w:r>
      <w:r>
        <w:rPr>
          <w:b/>
          <w:color w:val="FF0000"/>
          <w:sz w:val="36"/>
          <w:szCs w:val="44"/>
        </w:rPr>
        <w:t>’</w:t>
      </w:r>
      <w:r w:rsidRPr="00DC3F98">
        <w:rPr>
          <w:b/>
          <w:color w:val="FF0000"/>
          <w:sz w:val="36"/>
          <w:szCs w:val="44"/>
        </w:rPr>
        <w:t>s</w:t>
      </w:r>
      <w:proofErr w:type="gramEnd"/>
      <w:r w:rsidRPr="00DC3F98">
        <w:rPr>
          <w:b/>
          <w:color w:val="FF0000"/>
          <w:sz w:val="36"/>
          <w:szCs w:val="44"/>
        </w:rPr>
        <w:t xml:space="preserve"> happening in your area</w:t>
      </w:r>
      <w:r>
        <w:rPr>
          <w:sz w:val="36"/>
          <w:szCs w:val="44"/>
        </w:rPr>
        <w:t xml:space="preserve">? And you will find </w:t>
      </w:r>
      <w:proofErr w:type="spellStart"/>
      <w:r w:rsidRPr="00DC3F98">
        <w:rPr>
          <w:b/>
          <w:color w:val="FF0000"/>
          <w:sz w:val="36"/>
          <w:szCs w:val="44"/>
        </w:rPr>
        <w:t>Find</w:t>
      </w:r>
      <w:proofErr w:type="spellEnd"/>
      <w:r w:rsidRPr="00DC3F98">
        <w:rPr>
          <w:b/>
          <w:color w:val="FF0000"/>
          <w:sz w:val="36"/>
          <w:szCs w:val="44"/>
        </w:rPr>
        <w:t xml:space="preserve"> your area</w:t>
      </w:r>
      <w:r>
        <w:rPr>
          <w:sz w:val="36"/>
          <w:szCs w:val="44"/>
        </w:rPr>
        <w:t>.  Type in your postcode and details of your local policing team will be on the screen.</w:t>
      </w:r>
    </w:p>
    <w:p w:rsidR="00DC3F98" w:rsidRDefault="00DC3F98" w:rsidP="00964729">
      <w:pPr>
        <w:rPr>
          <w:sz w:val="36"/>
          <w:szCs w:val="44"/>
        </w:rPr>
      </w:pPr>
      <w:r>
        <w:rPr>
          <w:sz w:val="36"/>
          <w:szCs w:val="44"/>
        </w:rPr>
        <w:t xml:space="preserve">If you scroll down the page, it will give you information about the </w:t>
      </w:r>
      <w:proofErr w:type="gramStart"/>
      <w:r>
        <w:rPr>
          <w:sz w:val="36"/>
          <w:szCs w:val="44"/>
        </w:rPr>
        <w:t>Safer</w:t>
      </w:r>
      <w:proofErr w:type="gramEnd"/>
      <w:r>
        <w:rPr>
          <w:sz w:val="36"/>
          <w:szCs w:val="44"/>
        </w:rPr>
        <w:t xml:space="preserve"> neighbourhood Team in your area and contact details.</w:t>
      </w:r>
    </w:p>
    <w:p w:rsidR="00DC3F98" w:rsidRDefault="00DC3F98" w:rsidP="00964729">
      <w:pPr>
        <w:rPr>
          <w:sz w:val="36"/>
          <w:szCs w:val="44"/>
        </w:rPr>
      </w:pPr>
    </w:p>
    <w:p w:rsidR="00DC3F98" w:rsidRPr="0052268A" w:rsidRDefault="00DC3F98" w:rsidP="00964729">
      <w:pPr>
        <w:rPr>
          <w:sz w:val="36"/>
          <w:szCs w:val="44"/>
        </w:rPr>
      </w:pPr>
      <w:r>
        <w:rPr>
          <w:sz w:val="36"/>
          <w:szCs w:val="44"/>
        </w:rPr>
        <w:t>The following information has been provided by the National Neighbourhood Watch for information:</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Style w:val="Strong"/>
          <w:rFonts w:ascii="Arial" w:eastAsiaTheme="majorEastAsia" w:hAnsi="Arial" w:cs="Arial"/>
          <w:color w:val="222222"/>
          <w:sz w:val="30"/>
          <w:szCs w:val="30"/>
        </w:rPr>
        <w:t>The Coordinator</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 xml:space="preserve">Each scheme has a coordinator who acts as the key contact point for the scheme. They liaise with the police, scheme members and the general public – for instance, people who are interested in joining the scheme – as well as non-member residents when necessary. A scheme may have more than one coordinator as long </w:t>
      </w:r>
      <w:r w:rsidRPr="001A344A">
        <w:rPr>
          <w:rFonts w:ascii="Arial" w:hAnsi="Arial" w:cs="Arial"/>
          <w:color w:val="222222"/>
          <w:sz w:val="30"/>
          <w:szCs w:val="30"/>
        </w:rPr>
        <w:lastRenderedPageBreak/>
        <w:t>as members and police know who the key contacts are. The coordinator ensures a smooth flow of information and communication between the police and scheme members.</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Style w:val="Strong"/>
          <w:rFonts w:ascii="Arial" w:eastAsiaTheme="majorEastAsia" w:hAnsi="Arial" w:cs="Arial"/>
          <w:color w:val="222222"/>
          <w:sz w:val="30"/>
          <w:szCs w:val="30"/>
        </w:rPr>
        <w:t>Size and coverage of your scheme</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There are no hard and fast rules about the size of a Neighbourhood Watch scheme. This can vary depending on the geography of the area. A good rule is to think about which houses can see each other, so that they can keep an eye open for any suspicious activity. But some schemes don’t fit into that model, such as long straight roads, blocks of flats and rural areas where houses are widely spaced, so just choose what works best for you!</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Style w:val="Strong"/>
          <w:rFonts w:ascii="Arial" w:eastAsiaTheme="majorEastAsia" w:hAnsi="Arial" w:cs="Arial"/>
          <w:color w:val="222222"/>
          <w:sz w:val="30"/>
          <w:szCs w:val="30"/>
        </w:rPr>
        <w:t>Here are some things to think about when setting up your scheme:</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Do</w:t>
      </w:r>
      <w:proofErr w:type="gramEnd"/>
      <w:r w:rsidRPr="001A344A">
        <w:rPr>
          <w:rFonts w:ascii="Arial" w:hAnsi="Arial" w:cs="Arial"/>
          <w:color w:val="222222"/>
          <w:sz w:val="30"/>
          <w:szCs w:val="30"/>
        </w:rPr>
        <w:t xml:space="preserve"> you need a deputy or second coordinator?</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Do</w:t>
      </w:r>
      <w:proofErr w:type="gramEnd"/>
      <w:r w:rsidRPr="001A344A">
        <w:rPr>
          <w:rFonts w:ascii="Arial" w:hAnsi="Arial" w:cs="Arial"/>
          <w:color w:val="222222"/>
          <w:sz w:val="30"/>
          <w:szCs w:val="30"/>
        </w:rPr>
        <w:t xml:space="preserve"> you need to set up a small committee?</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Do</w:t>
      </w:r>
      <w:proofErr w:type="gramEnd"/>
      <w:r w:rsidRPr="001A344A">
        <w:rPr>
          <w:rFonts w:ascii="Arial" w:hAnsi="Arial" w:cs="Arial"/>
          <w:color w:val="222222"/>
          <w:sz w:val="30"/>
          <w:szCs w:val="30"/>
        </w:rPr>
        <w:t xml:space="preserve"> you need to appoint a treasurer?</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will you cover the costs of running the scheme (e.g. newsletters, meetings)?</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will you raise funds if needed?</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will you communicate with members?</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will you communicate with the police?</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Will</w:t>
      </w:r>
      <w:proofErr w:type="gramEnd"/>
      <w:r w:rsidRPr="001A344A">
        <w:rPr>
          <w:rFonts w:ascii="Arial" w:hAnsi="Arial" w:cs="Arial"/>
          <w:color w:val="222222"/>
          <w:sz w:val="30"/>
          <w:szCs w:val="30"/>
        </w:rPr>
        <w:t xml:space="preserve"> you produce newsletters? If so, how often and who will produce them?</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often will you meet and where?</w:t>
      </w:r>
    </w:p>
    <w:p w:rsidR="0052268A" w:rsidRPr="001A344A" w:rsidRDefault="0052268A" w:rsidP="0052268A">
      <w:pPr>
        <w:shd w:val="clear" w:color="auto" w:fill="FFFFFF"/>
        <w:rPr>
          <w:rFonts w:ascii="Arial" w:hAnsi="Arial" w:cs="Arial"/>
          <w:color w:val="222222"/>
          <w:sz w:val="30"/>
          <w:szCs w:val="30"/>
        </w:rPr>
      </w:pPr>
      <w:proofErr w:type="gramStart"/>
      <w:r w:rsidRPr="001A344A">
        <w:rPr>
          <w:rFonts w:ascii="Arial" w:hAnsi="Arial" w:cs="Arial"/>
          <w:color w:val="222222"/>
          <w:sz w:val="30"/>
          <w:szCs w:val="30"/>
        </w:rPr>
        <w:t>  How</w:t>
      </w:r>
      <w:proofErr w:type="gramEnd"/>
      <w:r w:rsidRPr="001A344A">
        <w:rPr>
          <w:rFonts w:ascii="Arial" w:hAnsi="Arial" w:cs="Arial"/>
          <w:color w:val="222222"/>
          <w:sz w:val="30"/>
          <w:szCs w:val="30"/>
        </w:rPr>
        <w:t xml:space="preserve"> will you deal with new requests for membership?</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Style w:val="Strong"/>
          <w:rFonts w:ascii="Arial" w:eastAsiaTheme="majorEastAsia" w:hAnsi="Arial" w:cs="Arial"/>
          <w:color w:val="222222"/>
          <w:sz w:val="30"/>
          <w:szCs w:val="30"/>
        </w:rPr>
        <w:lastRenderedPageBreak/>
        <w:t>Activities &amp; partnerships</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Traditionally, Neighbourhood Watch activities have focused on the immediate vicinity of homes, with members looking out for anything suspicious and helping their neighbours. However, more and more schemes are broadening their work to target a range of other problems such as cyber-crime, anti-social behaviour, vandalism and graffiti. When links are made with other local schemes and wider alliances are formed, the membership can become a powerful voice within a community and get actively involved in problem-solving.</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Neighbourhood Watch is well-known to help reduce burglary, anti-social behaviour, doorstep crime and environmental problems. But criminals are no longer constrained by geographical boundaries, and in recent years there has been a steady rise in fraud and cybercrime.</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Neighbourhood Watch is in a strong position to help tackle this kind of crime as well, by being a trusted source of information and support for people within their communities and keeping their eyes open for those who might be vulnerable. Victims of fraud and cybercrime might be embarrassed to confide in their families, or worry about losing their independence, and may not know that a crime has been committed or feel that they can’t report it to the police. This is where Neighbourhood Watch members and coordinators can help.</w:t>
      </w:r>
    </w:p>
    <w:p w:rsidR="0052268A" w:rsidRPr="001A344A" w:rsidRDefault="0052268A" w:rsidP="0052268A">
      <w:pPr>
        <w:pStyle w:val="NormalWeb"/>
        <w:shd w:val="clear" w:color="auto" w:fill="FFFFFF"/>
        <w:spacing w:line="480" w:lineRule="atLeast"/>
        <w:rPr>
          <w:rFonts w:ascii="Arial" w:hAnsi="Arial" w:cs="Arial"/>
          <w:color w:val="222222"/>
          <w:sz w:val="30"/>
          <w:szCs w:val="30"/>
        </w:rPr>
      </w:pPr>
      <w:r w:rsidRPr="001A344A">
        <w:rPr>
          <w:rFonts w:ascii="Arial" w:hAnsi="Arial" w:cs="Arial"/>
          <w:color w:val="222222"/>
          <w:sz w:val="30"/>
          <w:szCs w:val="30"/>
        </w:rPr>
        <w:t xml:space="preserve">As well as the police, Neighbourhood Watch schemes may also work with other agencies within their area who have an interest in reducing crime and building stronger communities. These may </w:t>
      </w:r>
      <w:r w:rsidRPr="001A344A">
        <w:rPr>
          <w:rFonts w:ascii="Arial" w:hAnsi="Arial" w:cs="Arial"/>
          <w:color w:val="222222"/>
          <w:sz w:val="30"/>
          <w:szCs w:val="30"/>
        </w:rPr>
        <w:lastRenderedPageBreak/>
        <w:t>include Community Safety Partnerships (CSPs), local authority environmental and social care teams, Trading Standards services, and Fire &amp; Rescue services. You might also want to link up with other community groups like Residents’ Associations and special interest or cultural groups.</w:t>
      </w:r>
    </w:p>
    <w:p w:rsidR="0052268A" w:rsidRPr="00964729" w:rsidRDefault="0052268A" w:rsidP="00964729">
      <w:pPr>
        <w:rPr>
          <w:sz w:val="44"/>
          <w:szCs w:val="44"/>
        </w:rPr>
      </w:pPr>
    </w:p>
    <w:p w:rsidR="00964729" w:rsidRPr="001A344A" w:rsidRDefault="00DC3F98" w:rsidP="00964729">
      <w:pPr>
        <w:rPr>
          <w:rFonts w:ascii="Arial" w:hAnsi="Arial" w:cs="Arial"/>
          <w:sz w:val="36"/>
        </w:rPr>
      </w:pPr>
      <w:r w:rsidRPr="001A344A">
        <w:rPr>
          <w:rFonts w:ascii="Arial" w:hAnsi="Arial" w:cs="Arial"/>
          <w:sz w:val="36"/>
        </w:rPr>
        <w:t>But just for now, let’s just start with a simple scheme.</w:t>
      </w:r>
    </w:p>
    <w:p w:rsidR="00DC3F98" w:rsidRPr="001A344A" w:rsidRDefault="00DC3F98" w:rsidP="00964729">
      <w:pPr>
        <w:rPr>
          <w:rFonts w:ascii="Arial" w:hAnsi="Arial" w:cs="Arial"/>
          <w:sz w:val="36"/>
        </w:rPr>
      </w:pPr>
    </w:p>
    <w:p w:rsidR="00DC3F98" w:rsidRDefault="00DC3F98" w:rsidP="00964729">
      <w:pPr>
        <w:rPr>
          <w:rFonts w:ascii="Arial" w:hAnsi="Arial" w:cs="Arial"/>
          <w:sz w:val="36"/>
        </w:rPr>
      </w:pPr>
      <w:r w:rsidRPr="001A344A">
        <w:rPr>
          <w:rFonts w:ascii="Arial" w:hAnsi="Arial" w:cs="Arial"/>
          <w:sz w:val="36"/>
        </w:rPr>
        <w:t xml:space="preserve">On the next few pages we will provide you with </w:t>
      </w:r>
      <w:r w:rsidR="001A344A" w:rsidRPr="001A344A">
        <w:rPr>
          <w:rFonts w:ascii="Arial" w:hAnsi="Arial" w:cs="Arial"/>
          <w:sz w:val="36"/>
        </w:rPr>
        <w:t>membership forms, how to register your scheme on the ourwatch.org webpage and also invite you to join our network of coordinators in using our new connect network.</w:t>
      </w:r>
    </w:p>
    <w:p w:rsidR="001518CF" w:rsidRDefault="001518CF" w:rsidP="00964729">
      <w:pPr>
        <w:rPr>
          <w:rFonts w:ascii="Arial" w:hAnsi="Arial" w:cs="Arial"/>
          <w:sz w:val="36"/>
        </w:rPr>
      </w:pPr>
    </w:p>
    <w:p w:rsidR="001518CF" w:rsidRPr="001A344A" w:rsidRDefault="001518CF" w:rsidP="00964729">
      <w:pPr>
        <w:rPr>
          <w:rFonts w:ascii="Arial" w:hAnsi="Arial" w:cs="Arial"/>
          <w:sz w:val="36"/>
        </w:rPr>
      </w:pPr>
    </w:p>
    <w:p w:rsidR="001A344A" w:rsidRPr="001A344A" w:rsidRDefault="001A344A">
      <w:pPr>
        <w:rPr>
          <w:rFonts w:ascii="Arial" w:hAnsi="Arial" w:cs="Arial"/>
          <w:sz w:val="44"/>
        </w:rPr>
      </w:pPr>
      <w:r w:rsidRPr="001A344A">
        <w:rPr>
          <w:rFonts w:ascii="Arial" w:hAnsi="Arial" w:cs="Arial"/>
          <w:sz w:val="44"/>
        </w:rPr>
        <w:br w:type="page"/>
      </w:r>
    </w:p>
    <w:p w:rsidR="001A344A" w:rsidRPr="001518CF" w:rsidRDefault="001A344A" w:rsidP="00964729">
      <w:pPr>
        <w:rPr>
          <w:rFonts w:ascii="Arial" w:hAnsi="Arial" w:cs="Arial"/>
          <w:b/>
          <w:sz w:val="48"/>
        </w:rPr>
      </w:pPr>
      <w:r w:rsidRPr="001518CF">
        <w:rPr>
          <w:rFonts w:ascii="Arial" w:hAnsi="Arial" w:cs="Arial"/>
          <w:b/>
          <w:sz w:val="48"/>
        </w:rPr>
        <w:lastRenderedPageBreak/>
        <w:t>New Scheme Checklist</w:t>
      </w:r>
    </w:p>
    <w:p w:rsidR="001A344A" w:rsidRDefault="001A344A" w:rsidP="00964729">
      <w:pPr>
        <w:rPr>
          <w:rFonts w:ascii="Arial" w:hAnsi="Arial" w:cs="Arial"/>
          <w:sz w:val="40"/>
        </w:rPr>
      </w:pPr>
      <w:r>
        <w:rPr>
          <w:rFonts w:ascii="Arial" w:hAnsi="Arial" w:cs="Arial"/>
          <w:sz w:val="40"/>
        </w:rPr>
        <w:t>So you want to start a new scheme, what do you do?</w:t>
      </w:r>
    </w:p>
    <w:p w:rsidR="001A344A" w:rsidRDefault="001A344A" w:rsidP="00964729">
      <w:pPr>
        <w:rPr>
          <w:rFonts w:ascii="Arial" w:hAnsi="Arial" w:cs="Arial"/>
          <w:sz w:val="40"/>
        </w:rPr>
      </w:pPr>
    </w:p>
    <w:p w:rsidR="001A344A" w:rsidRDefault="001A344A" w:rsidP="001A344A">
      <w:pPr>
        <w:pStyle w:val="ListParagraph"/>
        <w:numPr>
          <w:ilvl w:val="0"/>
          <w:numId w:val="2"/>
        </w:numPr>
        <w:rPr>
          <w:rFonts w:ascii="Arial" w:hAnsi="Arial" w:cs="Arial"/>
          <w:sz w:val="40"/>
        </w:rPr>
      </w:pPr>
      <w:r>
        <w:rPr>
          <w:rFonts w:ascii="Arial" w:hAnsi="Arial" w:cs="Arial"/>
          <w:sz w:val="40"/>
        </w:rPr>
        <w:t xml:space="preserve">Look up on </w:t>
      </w:r>
      <w:hyperlink r:id="rId8" w:history="1">
        <w:r w:rsidRPr="004415B2">
          <w:rPr>
            <w:rStyle w:val="Hyperlink"/>
            <w:rFonts w:ascii="Arial" w:hAnsi="Arial" w:cs="Arial"/>
            <w:sz w:val="40"/>
          </w:rPr>
          <w:t>www.ourwatch.org</w:t>
        </w:r>
      </w:hyperlink>
      <w:r>
        <w:rPr>
          <w:rFonts w:ascii="Arial" w:hAnsi="Arial" w:cs="Arial"/>
          <w:sz w:val="40"/>
        </w:rPr>
        <w:t xml:space="preserve"> for existing schemes or to register to start a new scheme.</w:t>
      </w:r>
    </w:p>
    <w:p w:rsidR="001A344A" w:rsidRDefault="001A344A" w:rsidP="001A344A">
      <w:pPr>
        <w:pStyle w:val="ListParagraph"/>
        <w:numPr>
          <w:ilvl w:val="0"/>
          <w:numId w:val="2"/>
        </w:numPr>
        <w:rPr>
          <w:rFonts w:ascii="Arial" w:hAnsi="Arial" w:cs="Arial"/>
          <w:sz w:val="40"/>
        </w:rPr>
      </w:pPr>
      <w:r>
        <w:rPr>
          <w:rFonts w:ascii="Arial" w:hAnsi="Arial" w:cs="Arial"/>
          <w:sz w:val="40"/>
        </w:rPr>
        <w:t>Contact your local Safer Neighbourhood Polic</w:t>
      </w:r>
      <w:r w:rsidR="001518CF">
        <w:rPr>
          <w:rFonts w:ascii="Arial" w:hAnsi="Arial" w:cs="Arial"/>
          <w:sz w:val="40"/>
        </w:rPr>
        <w:t>i</w:t>
      </w:r>
      <w:r>
        <w:rPr>
          <w:rFonts w:ascii="Arial" w:hAnsi="Arial" w:cs="Arial"/>
          <w:sz w:val="40"/>
        </w:rPr>
        <w:t xml:space="preserve">ng Team, find them by searching </w:t>
      </w:r>
      <w:hyperlink r:id="rId9" w:history="1">
        <w:r w:rsidRPr="004415B2">
          <w:rPr>
            <w:rStyle w:val="Hyperlink"/>
            <w:rFonts w:ascii="Arial" w:hAnsi="Arial" w:cs="Arial"/>
            <w:sz w:val="40"/>
          </w:rPr>
          <w:t>www.met.police.uk</w:t>
        </w:r>
      </w:hyperlink>
      <w:r>
        <w:rPr>
          <w:rFonts w:ascii="Arial" w:hAnsi="Arial" w:cs="Arial"/>
          <w:sz w:val="40"/>
        </w:rPr>
        <w:t xml:space="preserve"> </w:t>
      </w:r>
      <w:r w:rsidR="001518CF">
        <w:rPr>
          <w:rFonts w:ascii="Arial" w:hAnsi="Arial" w:cs="Arial"/>
          <w:sz w:val="40"/>
        </w:rPr>
        <w:t>or call 101</w:t>
      </w:r>
    </w:p>
    <w:p w:rsidR="001A344A" w:rsidRDefault="001518CF" w:rsidP="001A344A">
      <w:pPr>
        <w:pStyle w:val="ListParagraph"/>
        <w:numPr>
          <w:ilvl w:val="0"/>
          <w:numId w:val="2"/>
        </w:numPr>
        <w:rPr>
          <w:rFonts w:ascii="Arial" w:hAnsi="Arial" w:cs="Arial"/>
          <w:sz w:val="40"/>
        </w:rPr>
      </w:pPr>
      <w:r>
        <w:rPr>
          <w:rFonts w:ascii="Arial" w:hAnsi="Arial" w:cs="Arial"/>
          <w:sz w:val="40"/>
        </w:rPr>
        <w:t>Talk to your neighbours about joining the scheme with you</w:t>
      </w:r>
    </w:p>
    <w:p w:rsidR="001518CF" w:rsidRDefault="001518CF" w:rsidP="001A344A">
      <w:pPr>
        <w:pStyle w:val="ListParagraph"/>
        <w:numPr>
          <w:ilvl w:val="0"/>
          <w:numId w:val="2"/>
        </w:numPr>
        <w:rPr>
          <w:rFonts w:ascii="Arial" w:hAnsi="Arial" w:cs="Arial"/>
          <w:sz w:val="40"/>
        </w:rPr>
      </w:pPr>
      <w:r>
        <w:rPr>
          <w:rFonts w:ascii="Arial" w:hAnsi="Arial" w:cs="Arial"/>
          <w:sz w:val="40"/>
        </w:rPr>
        <w:t>Join our Connect Network and chat with other coordinators and Ward Coordinators</w:t>
      </w:r>
    </w:p>
    <w:p w:rsidR="001518CF" w:rsidRDefault="001518CF" w:rsidP="001A344A">
      <w:pPr>
        <w:pStyle w:val="ListParagraph"/>
        <w:numPr>
          <w:ilvl w:val="0"/>
          <w:numId w:val="2"/>
        </w:numPr>
        <w:rPr>
          <w:rFonts w:ascii="Arial" w:hAnsi="Arial" w:cs="Arial"/>
          <w:sz w:val="40"/>
        </w:rPr>
      </w:pPr>
      <w:r>
        <w:rPr>
          <w:rFonts w:ascii="Arial" w:hAnsi="Arial" w:cs="Arial"/>
          <w:sz w:val="40"/>
        </w:rPr>
        <w:t>Set up a meeting with your neighbours to talk about the areas of concern that led you to start the scheme.</w:t>
      </w:r>
    </w:p>
    <w:p w:rsidR="001518CF" w:rsidRDefault="001518CF" w:rsidP="001A344A">
      <w:pPr>
        <w:pStyle w:val="ListParagraph"/>
        <w:numPr>
          <w:ilvl w:val="0"/>
          <w:numId w:val="2"/>
        </w:numPr>
        <w:rPr>
          <w:rFonts w:ascii="Arial" w:hAnsi="Arial" w:cs="Arial"/>
          <w:sz w:val="40"/>
        </w:rPr>
      </w:pPr>
      <w:r>
        <w:rPr>
          <w:rFonts w:ascii="Arial" w:hAnsi="Arial" w:cs="Arial"/>
          <w:sz w:val="40"/>
        </w:rPr>
        <w:t>Go to your local Safer Neighbourhood Ward Panel, this is where members of the public and the police discuss concerns and set priorities for local policing.  These are generally every 3 months but some areas do them more regularly, so please check our network Ward Specific Pages Area.</w:t>
      </w:r>
    </w:p>
    <w:p w:rsidR="001518CF" w:rsidRDefault="001518CF" w:rsidP="001A344A">
      <w:pPr>
        <w:pStyle w:val="ListParagraph"/>
        <w:numPr>
          <w:ilvl w:val="0"/>
          <w:numId w:val="2"/>
        </w:numPr>
        <w:rPr>
          <w:rFonts w:ascii="Arial" w:hAnsi="Arial" w:cs="Arial"/>
          <w:sz w:val="40"/>
        </w:rPr>
      </w:pPr>
      <w:r>
        <w:rPr>
          <w:rFonts w:ascii="Arial" w:hAnsi="Arial" w:cs="Arial"/>
          <w:sz w:val="40"/>
        </w:rPr>
        <w:t>Membership Forms</w:t>
      </w:r>
      <w:r w:rsidR="00E65EE7">
        <w:rPr>
          <w:rFonts w:ascii="Arial" w:hAnsi="Arial" w:cs="Arial"/>
          <w:sz w:val="40"/>
        </w:rPr>
        <w:t xml:space="preserve"> (change </w:t>
      </w:r>
      <w:r w:rsidR="00E65EE7" w:rsidRPr="00E65EE7">
        <w:rPr>
          <w:rFonts w:ascii="Arial" w:hAnsi="Arial" w:cs="Arial"/>
          <w:b/>
          <w:color w:val="FF0000"/>
          <w:sz w:val="40"/>
          <w:u w:val="single"/>
        </w:rPr>
        <w:t>Red</w:t>
      </w:r>
      <w:r w:rsidR="00E65EE7" w:rsidRPr="00E65EE7">
        <w:rPr>
          <w:rFonts w:ascii="Arial" w:hAnsi="Arial" w:cs="Arial"/>
          <w:color w:val="FF0000"/>
          <w:sz w:val="40"/>
        </w:rPr>
        <w:t xml:space="preserve"> </w:t>
      </w:r>
      <w:r w:rsidR="00E65EE7">
        <w:rPr>
          <w:rFonts w:ascii="Arial" w:hAnsi="Arial" w:cs="Arial"/>
          <w:sz w:val="40"/>
        </w:rPr>
        <w:t>parts to suit your Neighbourhood Watch Scheme)</w:t>
      </w:r>
    </w:p>
    <w:p w:rsidR="001518CF" w:rsidRDefault="001518CF">
      <w:pPr>
        <w:rPr>
          <w:rFonts w:ascii="Arial" w:hAnsi="Arial" w:cs="Arial"/>
          <w:sz w:val="40"/>
        </w:rPr>
      </w:pPr>
      <w:r>
        <w:rPr>
          <w:rFonts w:ascii="Arial" w:hAnsi="Arial" w:cs="Arial"/>
          <w:sz w:val="40"/>
        </w:rPr>
        <w:br w:type="page"/>
      </w:r>
    </w:p>
    <w:p w:rsidR="001518CF" w:rsidRPr="004D43FE" w:rsidRDefault="001518CF" w:rsidP="001518CF">
      <w:pPr>
        <w:jc w:val="right"/>
        <w:rPr>
          <w:b/>
          <w:color w:val="000000" w:themeColor="text1"/>
          <w:sz w:val="4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518CF">
        <w:rPr>
          <w:noProof/>
          <w:color w:val="FF0000"/>
          <w:sz w:val="16"/>
          <w:lang w:eastAsia="en-GB"/>
        </w:rPr>
        <w:lastRenderedPageBreak/>
        <w:drawing>
          <wp:anchor distT="0" distB="0" distL="114300" distR="114300" simplePos="0" relativeHeight="251659264" behindDoc="0" locked="0" layoutInCell="1" allowOverlap="1" wp14:anchorId="14F98946" wp14:editId="4413FDB3">
            <wp:simplePos x="0" y="0"/>
            <wp:positionH relativeFrom="column">
              <wp:posOffset>-180975</wp:posOffset>
            </wp:positionH>
            <wp:positionV relativeFrom="paragraph">
              <wp:posOffset>-381000</wp:posOffset>
            </wp:positionV>
            <wp:extent cx="11811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W-Roundel-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r w:rsidRPr="001518CF">
        <w:rPr>
          <w:b/>
          <w:color w:val="FF0000"/>
          <w:sz w:val="4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WOOLWICH RIVERSIDE WARD </w:t>
      </w:r>
      <w:r w:rsidRPr="004D43FE">
        <w:rPr>
          <w:b/>
          <w:color w:val="000000" w:themeColor="text1"/>
          <w:sz w:val="4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NEIGHBOURHOOD WATCH</w:t>
      </w:r>
    </w:p>
    <w:p w:rsidR="001518CF" w:rsidRPr="004D43FE" w:rsidRDefault="001518CF" w:rsidP="001518CF">
      <w:pPr>
        <w:rPr>
          <w:sz w:val="24"/>
        </w:rPr>
      </w:pPr>
      <w:r w:rsidRPr="004D43FE">
        <w:rPr>
          <w:sz w:val="24"/>
        </w:rPr>
        <w:t xml:space="preserve">Please can you complete this form for our information:  All details </w:t>
      </w:r>
      <w:r>
        <w:rPr>
          <w:sz w:val="24"/>
        </w:rPr>
        <w:t>are</w:t>
      </w:r>
      <w:r w:rsidRPr="004D43FE">
        <w:rPr>
          <w:sz w:val="24"/>
        </w:rPr>
        <w:t xml:space="preserve"> given in the strictest confidence</w:t>
      </w:r>
      <w:r>
        <w:rPr>
          <w:sz w:val="24"/>
        </w:rPr>
        <w:t xml:space="preserve"> and will only be used by the </w:t>
      </w:r>
      <w:r w:rsidRPr="00E65EE7">
        <w:rPr>
          <w:b/>
          <w:color w:val="FF0000"/>
          <w:sz w:val="24"/>
          <w:u w:val="single"/>
        </w:rPr>
        <w:t>Woolwich Riverside Ward</w:t>
      </w:r>
      <w:r w:rsidRPr="00E65EE7">
        <w:rPr>
          <w:color w:val="FF0000"/>
          <w:sz w:val="24"/>
        </w:rPr>
        <w:t xml:space="preserve"> </w:t>
      </w:r>
      <w:r>
        <w:rPr>
          <w:sz w:val="24"/>
        </w:rPr>
        <w:t xml:space="preserve">Neighbourhood Watch and MET Police Safer Neighbourhood Team for their sole </w:t>
      </w:r>
      <w:proofErr w:type="gramStart"/>
      <w:r>
        <w:rPr>
          <w:sz w:val="24"/>
        </w:rPr>
        <w:t>use</w:t>
      </w:r>
      <w:r w:rsidRPr="004D43FE">
        <w:rPr>
          <w:sz w:val="24"/>
        </w:rPr>
        <w:t>.</w:t>
      </w:r>
      <w:proofErr w:type="gramEnd"/>
    </w:p>
    <w:tbl>
      <w:tblPr>
        <w:tblStyle w:val="TableGrid"/>
        <w:tblW w:w="0" w:type="auto"/>
        <w:tblLook w:val="04A0" w:firstRow="1" w:lastRow="0" w:firstColumn="1" w:lastColumn="0" w:noHBand="0" w:noVBand="1"/>
      </w:tblPr>
      <w:tblGrid>
        <w:gridCol w:w="2689"/>
        <w:gridCol w:w="6327"/>
      </w:tblGrid>
      <w:tr w:rsidR="001518CF" w:rsidTr="00216095">
        <w:tc>
          <w:tcPr>
            <w:tcW w:w="9016" w:type="dxa"/>
            <w:gridSpan w:val="2"/>
            <w:shd w:val="clear" w:color="auto" w:fill="BFBFBF" w:themeFill="background1" w:themeFillShade="BF"/>
          </w:tcPr>
          <w:p w:rsidR="001518CF" w:rsidRPr="004D43FE" w:rsidRDefault="001518CF" w:rsidP="00216095">
            <w:pPr>
              <w:jc w:val="center"/>
              <w:rPr>
                <w:b/>
                <w:sz w:val="36"/>
              </w:rPr>
            </w:pPr>
            <w:r w:rsidRPr="004D43FE">
              <w:rPr>
                <w:b/>
                <w:sz w:val="44"/>
              </w:rPr>
              <w:t>BASIC INFORMATION</w:t>
            </w:r>
          </w:p>
        </w:tc>
      </w:tr>
      <w:tr w:rsidR="001518CF" w:rsidTr="00216095">
        <w:tc>
          <w:tcPr>
            <w:tcW w:w="2689" w:type="dxa"/>
          </w:tcPr>
          <w:p w:rsidR="001518CF" w:rsidRPr="004D43FE" w:rsidRDefault="001518CF" w:rsidP="00216095">
            <w:pPr>
              <w:rPr>
                <w:b/>
                <w:sz w:val="36"/>
              </w:rPr>
            </w:pPr>
            <w:r w:rsidRPr="004D43FE">
              <w:rPr>
                <w:b/>
                <w:sz w:val="36"/>
              </w:rPr>
              <w:t>Title</w:t>
            </w:r>
          </w:p>
        </w:tc>
        <w:tc>
          <w:tcPr>
            <w:tcW w:w="6327" w:type="dxa"/>
          </w:tcPr>
          <w:p w:rsidR="001518CF" w:rsidRDefault="001518CF" w:rsidP="00216095">
            <w:pPr>
              <w:rPr>
                <w:sz w:val="36"/>
              </w:rPr>
            </w:pPr>
            <w:r>
              <w:rPr>
                <w:sz w:val="36"/>
              </w:rPr>
              <w:t>Mr/Mrs/Miss/Ms/Rev/Other</w:t>
            </w:r>
          </w:p>
        </w:tc>
      </w:tr>
      <w:tr w:rsidR="001518CF" w:rsidTr="00216095">
        <w:tc>
          <w:tcPr>
            <w:tcW w:w="2689" w:type="dxa"/>
          </w:tcPr>
          <w:p w:rsidR="001518CF" w:rsidRPr="004D43FE" w:rsidRDefault="001518CF" w:rsidP="00216095">
            <w:pPr>
              <w:rPr>
                <w:b/>
                <w:sz w:val="36"/>
              </w:rPr>
            </w:pPr>
            <w:r w:rsidRPr="004D43FE">
              <w:rPr>
                <w:b/>
                <w:sz w:val="36"/>
              </w:rPr>
              <w:t>First Name</w:t>
            </w:r>
          </w:p>
        </w:tc>
        <w:tc>
          <w:tcPr>
            <w:tcW w:w="6327" w:type="dxa"/>
          </w:tcPr>
          <w:p w:rsidR="001518CF" w:rsidRDefault="001518CF" w:rsidP="00216095">
            <w:pPr>
              <w:rPr>
                <w:sz w:val="36"/>
              </w:rPr>
            </w:pPr>
          </w:p>
        </w:tc>
      </w:tr>
      <w:tr w:rsidR="001518CF" w:rsidTr="00216095">
        <w:tc>
          <w:tcPr>
            <w:tcW w:w="2689" w:type="dxa"/>
          </w:tcPr>
          <w:p w:rsidR="001518CF" w:rsidRPr="004D43FE" w:rsidRDefault="001518CF" w:rsidP="00216095">
            <w:pPr>
              <w:rPr>
                <w:b/>
                <w:sz w:val="36"/>
              </w:rPr>
            </w:pPr>
            <w:r w:rsidRPr="004D43FE">
              <w:rPr>
                <w:b/>
                <w:sz w:val="36"/>
              </w:rPr>
              <w:t>Surname</w:t>
            </w:r>
          </w:p>
        </w:tc>
        <w:tc>
          <w:tcPr>
            <w:tcW w:w="6327" w:type="dxa"/>
          </w:tcPr>
          <w:p w:rsidR="001518CF" w:rsidRDefault="001518CF" w:rsidP="00216095">
            <w:pPr>
              <w:rPr>
                <w:sz w:val="36"/>
              </w:rPr>
            </w:pPr>
          </w:p>
        </w:tc>
      </w:tr>
      <w:tr w:rsidR="001518CF" w:rsidTr="00216095">
        <w:tc>
          <w:tcPr>
            <w:tcW w:w="2689" w:type="dxa"/>
          </w:tcPr>
          <w:p w:rsidR="001518CF" w:rsidRPr="004D43FE" w:rsidRDefault="001518CF" w:rsidP="00216095">
            <w:pPr>
              <w:rPr>
                <w:b/>
                <w:sz w:val="36"/>
              </w:rPr>
            </w:pPr>
            <w:r w:rsidRPr="004D43FE">
              <w:rPr>
                <w:b/>
                <w:sz w:val="36"/>
              </w:rPr>
              <w:t>Date Of Birth</w:t>
            </w:r>
          </w:p>
        </w:tc>
        <w:tc>
          <w:tcPr>
            <w:tcW w:w="6327" w:type="dxa"/>
          </w:tcPr>
          <w:p w:rsidR="001518CF" w:rsidRDefault="001518CF" w:rsidP="00216095">
            <w:pPr>
              <w:rPr>
                <w:sz w:val="36"/>
              </w:rPr>
            </w:pPr>
          </w:p>
        </w:tc>
      </w:tr>
      <w:tr w:rsidR="001518CF" w:rsidTr="00216095">
        <w:tc>
          <w:tcPr>
            <w:tcW w:w="2689" w:type="dxa"/>
          </w:tcPr>
          <w:p w:rsidR="001518CF" w:rsidRPr="004D43FE" w:rsidRDefault="001518CF" w:rsidP="00216095">
            <w:pPr>
              <w:rPr>
                <w:b/>
                <w:sz w:val="36"/>
              </w:rPr>
            </w:pPr>
            <w:r>
              <w:rPr>
                <w:b/>
                <w:sz w:val="36"/>
              </w:rPr>
              <w:t>Address</w:t>
            </w:r>
          </w:p>
        </w:tc>
        <w:tc>
          <w:tcPr>
            <w:tcW w:w="6327" w:type="dxa"/>
          </w:tcPr>
          <w:p w:rsidR="001518CF" w:rsidRDefault="001518CF" w:rsidP="00216095">
            <w:pPr>
              <w:rPr>
                <w:sz w:val="36"/>
              </w:rPr>
            </w:pPr>
          </w:p>
        </w:tc>
      </w:tr>
      <w:tr w:rsidR="001518CF" w:rsidTr="00216095">
        <w:tc>
          <w:tcPr>
            <w:tcW w:w="2689" w:type="dxa"/>
          </w:tcPr>
          <w:p w:rsidR="001518CF" w:rsidRPr="004D43FE" w:rsidRDefault="001518CF" w:rsidP="00216095">
            <w:pPr>
              <w:rPr>
                <w:b/>
                <w:sz w:val="36"/>
              </w:rPr>
            </w:pPr>
            <w:r>
              <w:rPr>
                <w:b/>
                <w:sz w:val="36"/>
              </w:rPr>
              <w:t>Postcode</w:t>
            </w:r>
          </w:p>
        </w:tc>
        <w:tc>
          <w:tcPr>
            <w:tcW w:w="6327" w:type="dxa"/>
          </w:tcPr>
          <w:p w:rsidR="001518CF" w:rsidRDefault="001518CF" w:rsidP="00216095">
            <w:pPr>
              <w:rPr>
                <w:sz w:val="36"/>
              </w:rPr>
            </w:pPr>
          </w:p>
        </w:tc>
      </w:tr>
      <w:tr w:rsidR="001518CF" w:rsidTr="00216095">
        <w:tc>
          <w:tcPr>
            <w:tcW w:w="2689" w:type="dxa"/>
          </w:tcPr>
          <w:p w:rsidR="001518CF" w:rsidRDefault="001518CF" w:rsidP="00216095">
            <w:pPr>
              <w:rPr>
                <w:b/>
                <w:sz w:val="36"/>
              </w:rPr>
            </w:pPr>
            <w:r>
              <w:rPr>
                <w:b/>
                <w:sz w:val="36"/>
              </w:rPr>
              <w:t>Tel (Home)</w:t>
            </w:r>
          </w:p>
        </w:tc>
        <w:tc>
          <w:tcPr>
            <w:tcW w:w="6327" w:type="dxa"/>
          </w:tcPr>
          <w:p w:rsidR="001518CF" w:rsidRDefault="001518CF" w:rsidP="00216095">
            <w:pPr>
              <w:rPr>
                <w:sz w:val="36"/>
              </w:rPr>
            </w:pPr>
          </w:p>
        </w:tc>
      </w:tr>
      <w:tr w:rsidR="001518CF" w:rsidTr="00216095">
        <w:tc>
          <w:tcPr>
            <w:tcW w:w="2689" w:type="dxa"/>
          </w:tcPr>
          <w:p w:rsidR="001518CF" w:rsidRDefault="001518CF" w:rsidP="00216095">
            <w:pPr>
              <w:rPr>
                <w:b/>
                <w:sz w:val="36"/>
              </w:rPr>
            </w:pPr>
            <w:r>
              <w:rPr>
                <w:b/>
                <w:sz w:val="36"/>
              </w:rPr>
              <w:t>Tel (Mobile)</w:t>
            </w:r>
          </w:p>
        </w:tc>
        <w:tc>
          <w:tcPr>
            <w:tcW w:w="6327" w:type="dxa"/>
          </w:tcPr>
          <w:p w:rsidR="001518CF" w:rsidRDefault="001518CF" w:rsidP="00216095">
            <w:pPr>
              <w:rPr>
                <w:sz w:val="36"/>
              </w:rPr>
            </w:pPr>
          </w:p>
        </w:tc>
      </w:tr>
      <w:tr w:rsidR="001518CF" w:rsidTr="00216095">
        <w:tc>
          <w:tcPr>
            <w:tcW w:w="2689" w:type="dxa"/>
          </w:tcPr>
          <w:p w:rsidR="001518CF" w:rsidRDefault="001518CF" w:rsidP="00216095">
            <w:pPr>
              <w:rPr>
                <w:b/>
                <w:sz w:val="36"/>
              </w:rPr>
            </w:pPr>
            <w:r>
              <w:rPr>
                <w:b/>
                <w:sz w:val="36"/>
              </w:rPr>
              <w:t>Email Address</w:t>
            </w:r>
          </w:p>
        </w:tc>
        <w:tc>
          <w:tcPr>
            <w:tcW w:w="6327" w:type="dxa"/>
          </w:tcPr>
          <w:p w:rsidR="001518CF" w:rsidRDefault="001518CF" w:rsidP="00216095">
            <w:pPr>
              <w:rPr>
                <w:sz w:val="36"/>
              </w:rPr>
            </w:pPr>
          </w:p>
        </w:tc>
      </w:tr>
    </w:tbl>
    <w:p w:rsidR="001518CF" w:rsidRDefault="001518CF" w:rsidP="001518CF">
      <w:pPr>
        <w:spacing w:after="0" w:line="240" w:lineRule="auto"/>
        <w:rPr>
          <w:sz w:val="36"/>
        </w:rPr>
      </w:pPr>
    </w:p>
    <w:p w:rsidR="001518CF" w:rsidRPr="004D43FE" w:rsidRDefault="001518CF" w:rsidP="001518CF">
      <w:pPr>
        <w:spacing w:after="0" w:line="240" w:lineRule="auto"/>
        <w:rPr>
          <w:sz w:val="28"/>
        </w:rPr>
      </w:pPr>
      <w:r w:rsidRPr="004D43FE">
        <w:rPr>
          <w:sz w:val="28"/>
        </w:rPr>
        <w:t xml:space="preserve">In the Neighbourhood Watch we have a </w:t>
      </w:r>
      <w:r>
        <w:rPr>
          <w:sz w:val="28"/>
        </w:rPr>
        <w:t>couple of</w:t>
      </w:r>
      <w:r w:rsidRPr="004D43FE">
        <w:rPr>
          <w:sz w:val="28"/>
        </w:rPr>
        <w:t xml:space="preserve"> roles:</w:t>
      </w:r>
    </w:p>
    <w:p w:rsidR="001518CF" w:rsidRPr="004D43FE" w:rsidRDefault="001518CF" w:rsidP="001518CF">
      <w:pPr>
        <w:pStyle w:val="ListParagraph"/>
        <w:numPr>
          <w:ilvl w:val="0"/>
          <w:numId w:val="3"/>
        </w:numPr>
        <w:spacing w:after="0" w:line="240" w:lineRule="auto"/>
        <w:rPr>
          <w:sz w:val="28"/>
        </w:rPr>
      </w:pPr>
      <w:r w:rsidRPr="004D43FE">
        <w:rPr>
          <w:sz w:val="28"/>
        </w:rPr>
        <w:t xml:space="preserve">a </w:t>
      </w:r>
      <w:r w:rsidRPr="004D43FE">
        <w:rPr>
          <w:b/>
          <w:sz w:val="28"/>
        </w:rPr>
        <w:t>co-ordinator</w:t>
      </w:r>
      <w:r w:rsidRPr="004D43FE">
        <w:rPr>
          <w:sz w:val="28"/>
        </w:rPr>
        <w:t xml:space="preserve">, who runs the watch for his or her road/s, blocks </w:t>
      </w:r>
      <w:proofErr w:type="spellStart"/>
      <w:r w:rsidRPr="004D43FE">
        <w:rPr>
          <w:sz w:val="28"/>
        </w:rPr>
        <w:t>etc</w:t>
      </w:r>
      <w:proofErr w:type="spellEnd"/>
    </w:p>
    <w:p w:rsidR="001518CF" w:rsidRPr="004D43FE" w:rsidRDefault="001518CF" w:rsidP="001518CF">
      <w:pPr>
        <w:pStyle w:val="ListParagraph"/>
        <w:numPr>
          <w:ilvl w:val="0"/>
          <w:numId w:val="3"/>
        </w:numPr>
        <w:spacing w:after="0" w:line="240" w:lineRule="auto"/>
        <w:rPr>
          <w:sz w:val="28"/>
        </w:rPr>
      </w:pPr>
      <w:r w:rsidRPr="004D43FE">
        <w:rPr>
          <w:sz w:val="28"/>
        </w:rPr>
        <w:t xml:space="preserve">a </w:t>
      </w:r>
      <w:r w:rsidRPr="004D43FE">
        <w:rPr>
          <w:b/>
          <w:sz w:val="28"/>
        </w:rPr>
        <w:t>member</w:t>
      </w:r>
      <w:r w:rsidRPr="004D43FE">
        <w:rPr>
          <w:sz w:val="28"/>
        </w:rPr>
        <w:t xml:space="preserve"> who doesn’t want to co-ordinate but would like to join and become part of the scheme</w:t>
      </w:r>
    </w:p>
    <w:p w:rsidR="001518CF" w:rsidRPr="004D43FE" w:rsidRDefault="001518CF" w:rsidP="001518CF">
      <w:pPr>
        <w:spacing w:after="0" w:line="240" w:lineRule="auto"/>
        <w:rPr>
          <w:sz w:val="28"/>
        </w:rPr>
      </w:pPr>
    </w:p>
    <w:p w:rsidR="001518CF" w:rsidRDefault="001518CF" w:rsidP="001518CF">
      <w:pPr>
        <w:spacing w:after="0" w:line="240" w:lineRule="auto"/>
        <w:rPr>
          <w:sz w:val="28"/>
        </w:rPr>
      </w:pPr>
      <w:r>
        <w:rPr>
          <w:sz w:val="28"/>
        </w:rPr>
        <w:t>Please indicate below what you are interested in doing:</w:t>
      </w:r>
    </w:p>
    <w:p w:rsidR="001518CF" w:rsidRPr="004D43FE" w:rsidRDefault="001518CF" w:rsidP="001518CF">
      <w:pPr>
        <w:pStyle w:val="ListParagraph"/>
        <w:numPr>
          <w:ilvl w:val="0"/>
          <w:numId w:val="4"/>
        </w:numPr>
        <w:spacing w:after="0" w:line="240" w:lineRule="auto"/>
        <w:rPr>
          <w:b/>
          <w:sz w:val="28"/>
        </w:rPr>
      </w:pPr>
      <w:r w:rsidRPr="004D43FE">
        <w:rPr>
          <w:b/>
          <w:sz w:val="28"/>
        </w:rPr>
        <w:t>Coordinator</w:t>
      </w:r>
    </w:p>
    <w:p w:rsidR="001518CF" w:rsidRPr="004D43FE" w:rsidRDefault="001518CF" w:rsidP="001518CF">
      <w:pPr>
        <w:pStyle w:val="ListParagraph"/>
        <w:numPr>
          <w:ilvl w:val="0"/>
          <w:numId w:val="4"/>
        </w:numPr>
        <w:spacing w:after="0" w:line="240" w:lineRule="auto"/>
        <w:rPr>
          <w:b/>
          <w:sz w:val="28"/>
        </w:rPr>
      </w:pPr>
      <w:r w:rsidRPr="004D43FE">
        <w:rPr>
          <w:b/>
          <w:sz w:val="28"/>
        </w:rPr>
        <w:t>Member</w:t>
      </w:r>
    </w:p>
    <w:p w:rsidR="001518CF" w:rsidRDefault="001518CF" w:rsidP="001518CF">
      <w:pPr>
        <w:spacing w:after="0" w:line="240" w:lineRule="auto"/>
        <w:rPr>
          <w:sz w:val="28"/>
        </w:rPr>
      </w:pPr>
    </w:p>
    <w:p w:rsidR="001518CF" w:rsidRDefault="001518CF" w:rsidP="001518CF">
      <w:pPr>
        <w:spacing w:after="0" w:line="240" w:lineRule="auto"/>
        <w:rPr>
          <w:sz w:val="28"/>
        </w:rPr>
      </w:pPr>
      <w:r>
        <w:rPr>
          <w:sz w:val="28"/>
        </w:rPr>
        <w:t>If you become a coordinator please agree that you will only use Coordinator and Member details for the purpose of Neighbourhood Watch scheme.</w:t>
      </w:r>
    </w:p>
    <w:p w:rsidR="001518CF" w:rsidRDefault="001518CF" w:rsidP="001518CF">
      <w:pPr>
        <w:spacing w:after="0" w:line="240" w:lineRule="auto"/>
        <w:rPr>
          <w:sz w:val="28"/>
        </w:rPr>
      </w:pPr>
    </w:p>
    <w:p w:rsidR="001518CF" w:rsidRDefault="001518CF" w:rsidP="001518CF">
      <w:pPr>
        <w:spacing w:after="0" w:line="240" w:lineRule="auto"/>
        <w:rPr>
          <w:sz w:val="28"/>
        </w:rPr>
      </w:pPr>
      <w:r>
        <w:rPr>
          <w:sz w:val="28"/>
        </w:rPr>
        <w:t xml:space="preserve">I confirm that I am agreeing to join the </w:t>
      </w:r>
      <w:r w:rsidRPr="00E65EE7">
        <w:rPr>
          <w:b/>
          <w:color w:val="FF0000"/>
          <w:sz w:val="28"/>
          <w:u w:val="single"/>
        </w:rPr>
        <w:t>Woolwich Riverside Ward</w:t>
      </w:r>
      <w:r w:rsidRPr="001518CF">
        <w:rPr>
          <w:color w:val="FF0000"/>
          <w:sz w:val="28"/>
        </w:rPr>
        <w:t xml:space="preserve"> </w:t>
      </w:r>
      <w:r>
        <w:rPr>
          <w:sz w:val="28"/>
        </w:rPr>
        <w:t>Neighbourhood Watch Scheme in the capacity indicated above.</w:t>
      </w:r>
    </w:p>
    <w:p w:rsidR="001518CF" w:rsidRDefault="001518CF" w:rsidP="001518CF">
      <w:pPr>
        <w:spacing w:after="0" w:line="240" w:lineRule="auto"/>
        <w:rPr>
          <w:sz w:val="28"/>
        </w:rPr>
      </w:pPr>
    </w:p>
    <w:p w:rsidR="001518CF" w:rsidRDefault="001518CF" w:rsidP="001518CF">
      <w:pPr>
        <w:spacing w:after="0" w:line="240" w:lineRule="auto"/>
        <w:rPr>
          <w:sz w:val="28"/>
        </w:rPr>
      </w:pPr>
    </w:p>
    <w:p w:rsidR="00E65EE7" w:rsidRDefault="001518CF" w:rsidP="001518CF">
      <w:pPr>
        <w:spacing w:after="0" w:line="240" w:lineRule="auto"/>
        <w:rPr>
          <w:sz w:val="28"/>
        </w:rPr>
      </w:pPr>
      <w:r>
        <w:rPr>
          <w:sz w:val="28"/>
        </w:rPr>
        <w:t>___________________</w:t>
      </w:r>
      <w:r w:rsidR="00E65EE7">
        <w:rPr>
          <w:sz w:val="28"/>
        </w:rPr>
        <w:t>___________</w:t>
      </w:r>
      <w:r w:rsidR="00E65EE7">
        <w:rPr>
          <w:sz w:val="28"/>
        </w:rPr>
        <w:tab/>
      </w:r>
      <w:r w:rsidR="00E65EE7">
        <w:rPr>
          <w:sz w:val="28"/>
        </w:rPr>
        <w:tab/>
      </w:r>
      <w:r w:rsidR="00E65EE7">
        <w:rPr>
          <w:sz w:val="28"/>
        </w:rPr>
        <w:tab/>
        <w:t>_________________</w:t>
      </w:r>
    </w:p>
    <w:p w:rsidR="00964729" w:rsidRPr="00E65EE7" w:rsidRDefault="001518CF" w:rsidP="00E65EE7">
      <w:pPr>
        <w:spacing w:after="0" w:line="240" w:lineRule="auto"/>
        <w:rPr>
          <w:rFonts w:ascii="Arial" w:hAnsi="Arial" w:cs="Arial"/>
          <w:sz w:val="36"/>
        </w:rPr>
      </w:pPr>
      <w:r>
        <w:rPr>
          <w:sz w:val="16"/>
        </w:rPr>
        <w:t>SIGNATURE</w:t>
      </w:r>
      <w:r>
        <w:rPr>
          <w:sz w:val="16"/>
        </w:rPr>
        <w:tab/>
      </w:r>
      <w:r>
        <w:rPr>
          <w:sz w:val="16"/>
        </w:rPr>
        <w:tab/>
      </w:r>
      <w:r>
        <w:rPr>
          <w:sz w:val="16"/>
        </w:rPr>
        <w:tab/>
      </w:r>
      <w:r>
        <w:rPr>
          <w:sz w:val="16"/>
        </w:rPr>
        <w:tab/>
      </w:r>
      <w:r>
        <w:rPr>
          <w:sz w:val="16"/>
        </w:rPr>
        <w:tab/>
      </w:r>
      <w:r>
        <w:rPr>
          <w:sz w:val="16"/>
        </w:rPr>
        <w:tab/>
      </w:r>
      <w:r>
        <w:rPr>
          <w:sz w:val="16"/>
        </w:rPr>
        <w:tab/>
        <w:t>DATE</w:t>
      </w:r>
      <w:bookmarkStart w:id="0" w:name="_GoBack"/>
      <w:bookmarkEnd w:id="0"/>
    </w:p>
    <w:p w:rsidR="00964729" w:rsidRPr="00964729" w:rsidRDefault="00964729" w:rsidP="00964729"/>
    <w:sectPr w:rsidR="00964729" w:rsidRPr="00964729" w:rsidSect="00964729">
      <w:pgSz w:w="11906" w:h="16838"/>
      <w:pgMar w:top="1440" w:right="1440" w:bottom="1440" w:left="1440" w:header="708" w:footer="708" w:gutter="0"/>
      <w:pgBorders w:offsetFrom="page">
        <w:top w:val="thickThinLargeGap" w:sz="48" w:space="24" w:color="auto"/>
        <w:left w:val="thickThinLargeGap" w:sz="48" w:space="24" w:color="auto"/>
        <w:bottom w:val="thinThickLargeGap" w:sz="48" w:space="24" w:color="auto"/>
        <w:right w:val="thinThickLargeGap"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5pt;height:225pt" o:bullet="t">
        <v:imagedata r:id="rId1" o:title="NHW-Roundel-1"/>
      </v:shape>
    </w:pict>
  </w:numPicBullet>
  <w:abstractNum w:abstractNumId="0" w15:restartNumberingAfterBreak="0">
    <w:nsid w:val="1897206B"/>
    <w:multiLevelType w:val="hybridMultilevel"/>
    <w:tmpl w:val="DE8E9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A4013"/>
    <w:multiLevelType w:val="hybridMultilevel"/>
    <w:tmpl w:val="A62EC942"/>
    <w:lvl w:ilvl="0" w:tplc="425E640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57624"/>
    <w:multiLevelType w:val="hybridMultilevel"/>
    <w:tmpl w:val="4BF2E630"/>
    <w:lvl w:ilvl="0" w:tplc="425E640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3D12EE"/>
    <w:multiLevelType w:val="hybridMultilevel"/>
    <w:tmpl w:val="E6AA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29"/>
    <w:rsid w:val="001518CF"/>
    <w:rsid w:val="001A344A"/>
    <w:rsid w:val="00224CA8"/>
    <w:rsid w:val="004706AF"/>
    <w:rsid w:val="0052268A"/>
    <w:rsid w:val="00964729"/>
    <w:rsid w:val="00DC3F98"/>
    <w:rsid w:val="00E6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F87E0-A2AE-44D5-A03A-8ED9F86C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4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7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47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647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472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226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268A"/>
    <w:rPr>
      <w:b/>
      <w:bCs/>
    </w:rPr>
  </w:style>
  <w:style w:type="character" w:styleId="Hyperlink">
    <w:name w:val="Hyperlink"/>
    <w:basedOn w:val="DefaultParagraphFont"/>
    <w:uiPriority w:val="99"/>
    <w:unhideWhenUsed/>
    <w:rsid w:val="0052268A"/>
    <w:rPr>
      <w:color w:val="0000FF"/>
      <w:u w:val="single"/>
    </w:rPr>
  </w:style>
  <w:style w:type="character" w:styleId="FollowedHyperlink">
    <w:name w:val="FollowedHyperlink"/>
    <w:basedOn w:val="DefaultParagraphFont"/>
    <w:uiPriority w:val="99"/>
    <w:semiHidden/>
    <w:unhideWhenUsed/>
    <w:rsid w:val="0052268A"/>
    <w:rPr>
      <w:color w:val="954F72" w:themeColor="followedHyperlink"/>
      <w:u w:val="single"/>
    </w:rPr>
  </w:style>
  <w:style w:type="paragraph" w:styleId="ListParagraph">
    <w:name w:val="List Paragraph"/>
    <w:basedOn w:val="Normal"/>
    <w:uiPriority w:val="34"/>
    <w:qFormat/>
    <w:rsid w:val="001A344A"/>
    <w:pPr>
      <w:ind w:left="720"/>
      <w:contextualSpacing/>
    </w:pPr>
  </w:style>
  <w:style w:type="table" w:styleId="TableGrid">
    <w:name w:val="Table Grid"/>
    <w:basedOn w:val="TableNormal"/>
    <w:uiPriority w:val="39"/>
    <w:rsid w:val="0015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30113">
      <w:bodyDiv w:val="1"/>
      <w:marLeft w:val="0"/>
      <w:marRight w:val="0"/>
      <w:marTop w:val="0"/>
      <w:marBottom w:val="0"/>
      <w:divBdr>
        <w:top w:val="none" w:sz="0" w:space="0" w:color="auto"/>
        <w:left w:val="none" w:sz="0" w:space="0" w:color="auto"/>
        <w:bottom w:val="none" w:sz="0" w:space="0" w:color="auto"/>
        <w:right w:val="none" w:sz="0" w:space="0" w:color="auto"/>
      </w:divBdr>
      <w:divsChild>
        <w:div w:id="1214536411">
          <w:marLeft w:val="0"/>
          <w:marRight w:val="0"/>
          <w:marTop w:val="0"/>
          <w:marBottom w:val="0"/>
          <w:divBdr>
            <w:top w:val="none" w:sz="0" w:space="0" w:color="auto"/>
            <w:left w:val="none" w:sz="0" w:space="0" w:color="auto"/>
            <w:bottom w:val="none" w:sz="0" w:space="0" w:color="auto"/>
            <w:right w:val="none" w:sz="0" w:space="0" w:color="auto"/>
          </w:divBdr>
          <w:divsChild>
            <w:div w:id="909076613">
              <w:marLeft w:val="0"/>
              <w:marRight w:val="0"/>
              <w:marTop w:val="0"/>
              <w:marBottom w:val="0"/>
              <w:divBdr>
                <w:top w:val="none" w:sz="0" w:space="0" w:color="auto"/>
                <w:left w:val="none" w:sz="0" w:space="0" w:color="auto"/>
                <w:bottom w:val="none" w:sz="0" w:space="0" w:color="auto"/>
                <w:right w:val="none" w:sz="0" w:space="0" w:color="auto"/>
              </w:divBdr>
            </w:div>
            <w:div w:id="1501627429">
              <w:marLeft w:val="0"/>
              <w:marRight w:val="0"/>
              <w:marTop w:val="0"/>
              <w:marBottom w:val="0"/>
              <w:divBdr>
                <w:top w:val="none" w:sz="0" w:space="0" w:color="auto"/>
                <w:left w:val="none" w:sz="0" w:space="0" w:color="auto"/>
                <w:bottom w:val="none" w:sz="0" w:space="0" w:color="auto"/>
                <w:right w:val="none" w:sz="0" w:space="0" w:color="auto"/>
              </w:divBdr>
            </w:div>
            <w:div w:id="215898621">
              <w:marLeft w:val="0"/>
              <w:marRight w:val="0"/>
              <w:marTop w:val="0"/>
              <w:marBottom w:val="0"/>
              <w:divBdr>
                <w:top w:val="none" w:sz="0" w:space="0" w:color="auto"/>
                <w:left w:val="none" w:sz="0" w:space="0" w:color="auto"/>
                <w:bottom w:val="none" w:sz="0" w:space="0" w:color="auto"/>
                <w:right w:val="none" w:sz="0" w:space="0" w:color="auto"/>
              </w:divBdr>
            </w:div>
            <w:div w:id="1764571715">
              <w:marLeft w:val="0"/>
              <w:marRight w:val="0"/>
              <w:marTop w:val="0"/>
              <w:marBottom w:val="0"/>
              <w:divBdr>
                <w:top w:val="none" w:sz="0" w:space="0" w:color="auto"/>
                <w:left w:val="none" w:sz="0" w:space="0" w:color="auto"/>
                <w:bottom w:val="none" w:sz="0" w:space="0" w:color="auto"/>
                <w:right w:val="none" w:sz="0" w:space="0" w:color="auto"/>
              </w:divBdr>
            </w:div>
            <w:div w:id="795950441">
              <w:marLeft w:val="0"/>
              <w:marRight w:val="0"/>
              <w:marTop w:val="0"/>
              <w:marBottom w:val="0"/>
              <w:divBdr>
                <w:top w:val="none" w:sz="0" w:space="0" w:color="auto"/>
                <w:left w:val="none" w:sz="0" w:space="0" w:color="auto"/>
                <w:bottom w:val="none" w:sz="0" w:space="0" w:color="auto"/>
                <w:right w:val="none" w:sz="0" w:space="0" w:color="auto"/>
              </w:divBdr>
            </w:div>
            <w:div w:id="2108694075">
              <w:marLeft w:val="0"/>
              <w:marRight w:val="0"/>
              <w:marTop w:val="0"/>
              <w:marBottom w:val="0"/>
              <w:divBdr>
                <w:top w:val="none" w:sz="0" w:space="0" w:color="auto"/>
                <w:left w:val="none" w:sz="0" w:space="0" w:color="auto"/>
                <w:bottom w:val="none" w:sz="0" w:space="0" w:color="auto"/>
                <w:right w:val="none" w:sz="0" w:space="0" w:color="auto"/>
              </w:divBdr>
            </w:div>
            <w:div w:id="1617366435">
              <w:marLeft w:val="0"/>
              <w:marRight w:val="0"/>
              <w:marTop w:val="0"/>
              <w:marBottom w:val="0"/>
              <w:divBdr>
                <w:top w:val="none" w:sz="0" w:space="0" w:color="auto"/>
                <w:left w:val="none" w:sz="0" w:space="0" w:color="auto"/>
                <w:bottom w:val="none" w:sz="0" w:space="0" w:color="auto"/>
                <w:right w:val="none" w:sz="0" w:space="0" w:color="auto"/>
              </w:divBdr>
            </w:div>
            <w:div w:id="572476002">
              <w:marLeft w:val="0"/>
              <w:marRight w:val="0"/>
              <w:marTop w:val="0"/>
              <w:marBottom w:val="0"/>
              <w:divBdr>
                <w:top w:val="none" w:sz="0" w:space="0" w:color="auto"/>
                <w:left w:val="none" w:sz="0" w:space="0" w:color="auto"/>
                <w:bottom w:val="none" w:sz="0" w:space="0" w:color="auto"/>
                <w:right w:val="none" w:sz="0" w:space="0" w:color="auto"/>
              </w:divBdr>
            </w:div>
            <w:div w:id="949124712">
              <w:marLeft w:val="0"/>
              <w:marRight w:val="0"/>
              <w:marTop w:val="0"/>
              <w:marBottom w:val="0"/>
              <w:divBdr>
                <w:top w:val="none" w:sz="0" w:space="0" w:color="auto"/>
                <w:left w:val="none" w:sz="0" w:space="0" w:color="auto"/>
                <w:bottom w:val="none" w:sz="0" w:space="0" w:color="auto"/>
                <w:right w:val="none" w:sz="0" w:space="0" w:color="auto"/>
              </w:divBdr>
            </w:div>
            <w:div w:id="455762244">
              <w:marLeft w:val="0"/>
              <w:marRight w:val="0"/>
              <w:marTop w:val="0"/>
              <w:marBottom w:val="0"/>
              <w:divBdr>
                <w:top w:val="none" w:sz="0" w:space="0" w:color="auto"/>
                <w:left w:val="none" w:sz="0" w:space="0" w:color="auto"/>
                <w:bottom w:val="none" w:sz="0" w:space="0" w:color="auto"/>
                <w:right w:val="none" w:sz="0" w:space="0" w:color="auto"/>
              </w:divBdr>
            </w:div>
            <w:div w:id="2453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watch.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police.uk"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briggs</dc:creator>
  <cp:keywords/>
  <dc:description/>
  <cp:lastModifiedBy>jill briggs</cp:lastModifiedBy>
  <cp:revision>1</cp:revision>
  <dcterms:created xsi:type="dcterms:W3CDTF">2018-06-28T21:42:00Z</dcterms:created>
  <dcterms:modified xsi:type="dcterms:W3CDTF">2018-06-28T22:38:00Z</dcterms:modified>
</cp:coreProperties>
</file>